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DD7" w:rsidRPr="00C3098D" w:rsidRDefault="00C3098D" w:rsidP="00471DB5">
      <w:pPr>
        <w:jc w:val="center"/>
        <w:rPr>
          <w:rStyle w:val="fheading1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Style w:val="fheading1"/>
          <w:rFonts w:ascii="Times New Roman" w:hAnsi="Times New Roman" w:cs="Times New Roman"/>
          <w:sz w:val="28"/>
          <w:szCs w:val="28"/>
        </w:rPr>
        <w:t xml:space="preserve">СОЗДАНИЕ </w:t>
      </w:r>
      <w:r w:rsidRPr="00C3098D">
        <w:rPr>
          <w:rStyle w:val="fheading1"/>
          <w:rFonts w:ascii="Times New Roman" w:hAnsi="Times New Roman" w:cs="Times New Roman"/>
          <w:sz w:val="28"/>
          <w:szCs w:val="28"/>
        </w:rPr>
        <w:t>СБОРКИ</w:t>
      </w:r>
    </w:p>
    <w:p w:rsidR="00471DB5" w:rsidRPr="00C3098D" w:rsidRDefault="00471DB5" w:rsidP="00471DB5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Сборка в КОМПАС-3D — трехмерная модель, объединяющая модели деталей, </w:t>
      </w:r>
      <w:proofErr w:type="spellStart"/>
      <w:r w:rsidRPr="00C3098D">
        <w:rPr>
          <w:rStyle w:val="foe"/>
          <w:rFonts w:ascii="Times New Roman" w:hAnsi="Times New Roman" w:cs="Times New Roman"/>
          <w:sz w:val="28"/>
          <w:szCs w:val="28"/>
        </w:rPr>
        <w:t>подсборок</w:t>
      </w:r>
      <w:proofErr w:type="spellEnd"/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и стандартных изделий, а также информацию о взаимном положении компонентов.</w:t>
      </w:r>
    </w:p>
    <w:p w:rsidR="00471DB5" w:rsidRPr="00C3098D" w:rsidRDefault="00471DB5" w:rsidP="00471DB5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Пользователь задает состав сборки, добавляя в нее новые компоненты или удаляя существующие. Модели компонентов хранятся в отдельных файлах на диске. В файле сборки хранятся только ссылки на компоненты.</w:t>
      </w:r>
    </w:p>
    <w:p w:rsidR="00471DB5" w:rsidRPr="00C3098D" w:rsidRDefault="00471DB5" w:rsidP="00471DB5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Изделие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Блок направляющий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состоит из одной сборочной единицы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(зеленая стрелка), четырех деталей и нескольких стандартных изделий. Все детали, входящие в изделие, хранятся в папке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\</w:t>
      </w:r>
      <w:proofErr w:type="spellStart"/>
      <w:r w:rsidRPr="00C3098D">
        <w:rPr>
          <w:rStyle w:val="feae"/>
          <w:rFonts w:ascii="Times New Roman" w:hAnsi="Times New Roman" w:cs="Times New Roman"/>
          <w:sz w:val="28"/>
          <w:szCs w:val="28"/>
        </w:rPr>
        <w:t>Tutorials</w:t>
      </w:r>
      <w:proofErr w:type="spellEnd"/>
      <w:r w:rsidRPr="00C3098D">
        <w:rPr>
          <w:rStyle w:val="feae"/>
          <w:rFonts w:ascii="Times New Roman" w:hAnsi="Times New Roman" w:cs="Times New Roman"/>
          <w:sz w:val="28"/>
          <w:szCs w:val="28"/>
        </w:rPr>
        <w:t>\Блок направляющий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C3098D">
          <w:rPr>
            <w:rStyle w:val="a3"/>
            <w:rFonts w:ascii="Times New Roman" w:hAnsi="Times New Roman" w:cs="Times New Roman"/>
            <w:sz w:val="28"/>
            <w:szCs w:val="28"/>
          </w:rPr>
          <w:t>основного каталога</w:t>
        </w:r>
      </w:hyperlink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системы. Нужно лишь выполнить сборочные операции.</w:t>
      </w:r>
    </w:p>
    <w:p w:rsidR="00471DB5" w:rsidRPr="00C3098D" w:rsidRDefault="00471DB5" w:rsidP="00471DB5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81500" cy="3200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DB5" w:rsidRPr="00C3098D" w:rsidRDefault="00471DB5" w:rsidP="00C3098D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heading1"/>
          <w:rFonts w:ascii="Times New Roman" w:hAnsi="Times New Roman" w:cs="Times New Roman"/>
          <w:b/>
          <w:sz w:val="28"/>
          <w:szCs w:val="28"/>
        </w:rPr>
        <w:t>Создание сборочной единицы</w:t>
      </w:r>
    </w:p>
    <w:p w:rsidR="00471DB5" w:rsidRPr="00C3098D" w:rsidRDefault="00471DB5" w:rsidP="00471DB5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Создадим простую сборочную единицу </w:t>
      </w:r>
      <w:r w:rsidRPr="00C3098D">
        <w:rPr>
          <w:rStyle w:val="f3"/>
          <w:rFonts w:ascii="Times New Roman" w:hAnsi="Times New Roman" w:cs="Times New Roman"/>
          <w:color w:val="3366FF"/>
          <w:sz w:val="28"/>
          <w:szCs w:val="28"/>
        </w:rPr>
        <w:t>Ролик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, состоящей из двух деталей: </w:t>
      </w:r>
      <w:r w:rsidRPr="00C3098D">
        <w:rPr>
          <w:rStyle w:val="f3"/>
          <w:rFonts w:ascii="Times New Roman" w:hAnsi="Times New Roman" w:cs="Times New Roman"/>
          <w:color w:val="3366FF"/>
          <w:sz w:val="28"/>
          <w:szCs w:val="28"/>
        </w:rPr>
        <w:t>Ролик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 и </w:t>
      </w:r>
      <w:r w:rsidRPr="00C3098D">
        <w:rPr>
          <w:rStyle w:val="f3"/>
          <w:rFonts w:ascii="Times New Roman" w:hAnsi="Times New Roman" w:cs="Times New Roman"/>
          <w:color w:val="3366FF"/>
          <w:sz w:val="28"/>
          <w:szCs w:val="28"/>
        </w:rPr>
        <w:t>Втулка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471DB5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86175" cy="1838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heading1"/>
          <w:rFonts w:ascii="Times New Roman" w:hAnsi="Times New Roman" w:cs="Times New Roman"/>
          <w:b/>
          <w:sz w:val="28"/>
          <w:szCs w:val="28"/>
        </w:rPr>
        <w:t>Создание файла сборки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"/>
        <w:gridCol w:w="6715"/>
      </w:tblGrid>
      <w:tr w:rsidR="00B8683E" w:rsidRPr="00B8683E" w:rsidTr="00B8683E">
        <w:trPr>
          <w:tblCellSpacing w:w="0" w:type="dxa"/>
        </w:trPr>
        <w:tc>
          <w:tcPr>
            <w:tcW w:w="390" w:type="dxa"/>
            <w:vAlign w:val="bottom"/>
            <w:hideMark/>
          </w:tcPr>
          <w:p w:rsidR="00B8683E" w:rsidRPr="00B8683E" w:rsidRDefault="00B8683E" w:rsidP="00B868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:rsidR="00B8683E" w:rsidRPr="00B8683E" w:rsidRDefault="00B8683E" w:rsidP="00B8683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0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Нажмите кнопку </w:t>
            </w:r>
            <w:proofErr w:type="gramStart"/>
            <w:r w:rsidRPr="00C30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Создать</w:t>
            </w:r>
            <w:proofErr w:type="gramEnd"/>
            <w:r w:rsidRPr="00C3098D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~</w:t>
            </w:r>
            <w:r w:rsidRPr="00B868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C3098D">
              <w:rPr>
                <w:rFonts w:ascii="Times New Roman" w:hAnsi="Times New Roman" w:cs="Times New Roman"/>
                <w:sz w:val="28"/>
                <w:szCs w:val="28"/>
              </w:rPr>
              <w:object w:dxaOrig="465" w:dyaOrig="4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.25pt;height:24pt" o:ole="">
                  <v:imagedata r:id="rId7" o:title=""/>
                </v:shape>
                <o:OLEObject Type="Embed" ProgID="PBrush" ShapeID="_x0000_i1025" DrawAspect="Content" ObjectID="_1741439457" r:id="rId8"/>
              </w:object>
            </w:r>
            <w:r w:rsidRPr="00C3098D">
              <w:rPr>
                <w:rFonts w:ascii="Times New Roman" w:eastAsia="Times New Roman" w:hAnsi="Times New Roman" w:cs="Times New Roman"/>
                <w:color w:val="FFFFFF"/>
                <w:sz w:val="28"/>
                <w:szCs w:val="28"/>
                <w:lang w:eastAsia="ru-RU"/>
              </w:rPr>
              <w:t>~</w:t>
            </w:r>
            <w:r w:rsidRPr="00C30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панели Стандартная.</w:t>
            </w:r>
          </w:p>
        </w:tc>
      </w:tr>
    </w:tbl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</w:p>
    <w:p w:rsidR="00B8683E" w:rsidRPr="00C3098D" w:rsidRDefault="00B8683E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Укажите тип создаваемого документа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Сборка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ОК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. 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>На экране появится окно новой сборки.</w:t>
      </w:r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10125" cy="19526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Войдите в режим определения свойств сборки. Для этого щелкните </w:t>
      </w:r>
      <w:r w:rsidRPr="00C3098D">
        <w:rPr>
          <w:rStyle w:val="f"/>
          <w:rFonts w:ascii="Times New Roman" w:hAnsi="Times New Roman" w:cs="Times New Roman"/>
          <w:sz w:val="28"/>
          <w:szCs w:val="28"/>
        </w:rPr>
        <w:t>правой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клавишей мыши в пустом месте окна модели и выполните из контекстного меню команду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Свойства модели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>Введите обозначение сборки</w:t>
      </w:r>
      <w:r w:rsidRPr="00C3098D">
        <w:rPr>
          <w:rStyle w:val="f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ПК.01.00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ее наименование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Для выхода из режима определения свойств сборки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Создать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>объект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8600" cy="2857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43375" cy="18383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notes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>Сохраните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2762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сборку на диске под именем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 xml:space="preserve">ПК.01.00. Ролик </w:t>
      </w:r>
      <w:r w:rsidRPr="00C3098D">
        <w:rPr>
          <w:rStyle w:val="fnotes"/>
          <w:rFonts w:ascii="Times New Roman" w:hAnsi="Times New Roman" w:cs="Times New Roman"/>
          <w:sz w:val="28"/>
          <w:szCs w:val="28"/>
        </w:rPr>
        <w:t xml:space="preserve">в папке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\</w:t>
      </w:r>
      <w:proofErr w:type="spellStart"/>
      <w:r w:rsidRPr="00C3098D">
        <w:rPr>
          <w:rStyle w:val="feae"/>
          <w:rFonts w:ascii="Times New Roman" w:hAnsi="Times New Roman" w:cs="Times New Roman"/>
          <w:sz w:val="28"/>
          <w:szCs w:val="28"/>
        </w:rPr>
        <w:t>Tutorials</w:t>
      </w:r>
      <w:proofErr w:type="spellEnd"/>
      <w:r w:rsidRPr="00C3098D">
        <w:rPr>
          <w:rStyle w:val="feae"/>
          <w:rFonts w:ascii="Times New Roman" w:hAnsi="Times New Roman" w:cs="Times New Roman"/>
          <w:sz w:val="28"/>
          <w:szCs w:val="28"/>
        </w:rPr>
        <w:t>\Блок направляющий</w:t>
      </w:r>
      <w:r w:rsidRPr="00C3098D">
        <w:rPr>
          <w:rStyle w:val="fnotes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для модели стандартную ориентацию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Изометрия XYZ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Чтобы добавить в сборку компонент, уже имеющийся на диске в виде файла,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Добавить из файла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3850" cy="3429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Редактирование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сборки </w:t>
      </w:r>
      <w:r w:rsidRPr="00C3098D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0975" cy="1905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781425" cy="85725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В диалоге открытия файлов, в папке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Блок направляющий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, укажите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ПК.01.01. Ролик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Открыть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19600" cy="220027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83E" w:rsidRPr="00C3098D" w:rsidRDefault="00B8683E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Обычно в качестве первого выбирают тот компонент сборки, к которому удобнее добавлять все прочие компоненты. Часто процесс создания сборки повторяет реальные сборочные операции. Сейчас в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 нужно вставить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Втулку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B8683E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На экране появится фантом указанного компонента, который можно перемещать в окне сборки.</w:t>
      </w:r>
    </w:p>
    <w:p w:rsidR="00F9556B" w:rsidRPr="00C3098D" w:rsidRDefault="00B8683E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Аккуратно укажите точку начала координат сборки. Курсор должен находиться в режиме указания начала координат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" cy="3048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</w:p>
    <w:p w:rsidR="00B8683E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057400" cy="210502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3"/>
                    <a:stretch/>
                  </pic:blipFill>
                  <pic:spPr bwMode="auto">
                    <a:xfrm>
                      <a:off x="0" y="0"/>
                      <a:ext cx="20574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683E"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B8683E" w:rsidRPr="00C3098D" w:rsidRDefault="00F9556B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lastRenderedPageBreak/>
        <w:t>После вставки компонента в сборку его начало координат, направление осей координат и системные плоскости совмещаются с аналогичными элементами сборки.</w:t>
      </w:r>
    </w:p>
    <w:p w:rsidR="00F9556B" w:rsidRPr="00C3098D" w:rsidRDefault="00F9556B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>В данном случае указать точку начала координат сборки нужно для того, чтобы система координат добавляемого компонента совпала с системой координат сборки. В результате этого компонент, который был симметричен относительно системных плоскостей в своей системе координат, будет симметричен относительно системных плоскостей в системе координат сборки. Это может упростить сборку изделия.</w:t>
      </w:r>
    </w:p>
    <w:p w:rsidR="00F9556B" w:rsidRPr="00C3098D" w:rsidRDefault="00F9556B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Первый компонент автоматически фиксируется в сборке в том положении, в котором он был вставлен. Признаком фиксации элемента служат символы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(ф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>) слева от имени компонента в Дереве модели. Зафиксированный компонент не может быть перемещен или повернут в системе координат сборки. Фиксацию компонентов можно выключать и включать с помощью команд из контекстного меню.</w:t>
      </w:r>
    </w:p>
    <w:p w:rsidR="00F9556B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86175" cy="16287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>Хотя бы один из компонентов сборки обязательно должен быть зафиксирован. Это позволит правильно определить положение всех остальных компонентов.</w:t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>Добавьте в сборку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" cy="31432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ПК.01.02. Втулка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. Поместите ее рядом с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Роликом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 В этот момент достаточно указать ее произвольное положение.</w:t>
      </w:r>
    </w:p>
    <w:p w:rsidR="00F9556B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52825" cy="197167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Раскройте "ветвь"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Компоненты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в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Дереве модели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F9556B" w:rsidRPr="00C3098D" w:rsidRDefault="00F9556B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lastRenderedPageBreak/>
        <w:t xml:space="preserve">Добавленные компоненты появляются в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Дереве модели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>. Компонентам присваиваются названия, заданные в свойствах их файлов.</w:t>
      </w:r>
    </w:p>
    <w:p w:rsidR="00F9556B" w:rsidRPr="00C3098D" w:rsidRDefault="00F9556B" w:rsidP="00B8683E">
      <w:pPr>
        <w:jc w:val="both"/>
        <w:rPr>
          <w:rFonts w:ascii="Times New Roman" w:hAnsi="Times New Roman" w:cs="Times New Roman"/>
          <w:sz w:val="28"/>
          <w:szCs w:val="28"/>
        </w:rPr>
      </w:pP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14750" cy="183832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B8683E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При добавлении компонента в сборку, конструктор сначала задает его предварительное положение, а потом определяется его точное положение. Обычно это выполняется за два этапа:</w:t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уточняется </w:t>
      </w: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>положение</w:t>
      </w:r>
      <w:proofErr w:type="gramEnd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ориентация компонента путем его перемещения и вращения в пространстве сборки;</w:t>
      </w:r>
    </w:p>
    <w:p w:rsidR="00F9556B" w:rsidRPr="00C3098D" w:rsidRDefault="00F9556B" w:rsidP="00B8683E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определяется точное положение компонента путем наложения </w:t>
      </w:r>
      <w:r w:rsidRPr="00C3098D">
        <w:rPr>
          <w:rStyle w:val="faeeeee"/>
          <w:rFonts w:ascii="Times New Roman" w:hAnsi="Times New Roman" w:cs="Times New Roman"/>
          <w:sz w:val="28"/>
          <w:szCs w:val="28"/>
        </w:rPr>
        <w:t>сопряжений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F9556B" w:rsidRPr="00C3098D" w:rsidRDefault="00F9556B" w:rsidP="00F9556B">
      <w:pPr>
        <w:jc w:val="center"/>
        <w:rPr>
          <w:rStyle w:val="f3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b/>
          <w:sz w:val="28"/>
          <w:szCs w:val="28"/>
        </w:rPr>
        <w:t>Перемещение компонентов</w:t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Для перемещения компонента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Переместить компонент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304800"/>
            <wp:effectExtent l="0" t="0" r="952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Редактирование сборки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57175"/>
            <wp:effectExtent l="0" t="0" r="9525" b="952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— при этом курсор меняет свою </w:t>
      </w: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форму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" cy="342900"/>
            <wp:effectExtent l="0" t="0" r="952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14750" cy="80010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курсор на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, нажмите левую кнопку мыши и, не отпуская ее, переместите деталь в новое положение. После этого кнопку мыши следует отпустить.</w:t>
      </w:r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000375" cy="275272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56B" w:rsidRPr="00C3098D" w:rsidRDefault="00F9556B" w:rsidP="00F9556B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</w:p>
    <w:p w:rsidR="00F9556B" w:rsidRPr="00C3098D" w:rsidRDefault="00F9556B" w:rsidP="00F9556B">
      <w:pPr>
        <w:jc w:val="center"/>
        <w:rPr>
          <w:rStyle w:val="f3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b/>
          <w:sz w:val="28"/>
          <w:szCs w:val="28"/>
        </w:rPr>
        <w:t>Вращение компонентов</w:t>
      </w:r>
    </w:p>
    <w:p w:rsidR="00F9556B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Для поворота компонента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Повернуть компонент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6225" cy="28575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— при этом курсор меняет свою </w:t>
      </w:r>
      <w:proofErr w:type="gramStart"/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форму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4800" cy="28575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43350" cy="942975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Установите курсор на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, нажмите левую кнопку мыши и, не отпуская ее, перемещайте курсор. Деталь будет поворачиваться вокруг своего геометрического центра.</w:t>
      </w:r>
    </w:p>
    <w:p w:rsidR="00123C8A" w:rsidRPr="00C3098D" w:rsidRDefault="00123C8A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0" cy="2790825"/>
            <wp:effectExtent l="0" t="0" r="0" b="952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9"/>
                    <a:stretch/>
                  </pic:blipFill>
                  <pic:spPr bwMode="auto">
                    <a:xfrm>
                      <a:off x="0" y="0"/>
                      <a:ext cx="29527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Для выхода из команды поворота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Прервать команду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76225"/>
            <wp:effectExtent l="0" t="0" r="9525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специального управления или клавишу </w:t>
      </w:r>
      <w:r w:rsidRPr="00C3098D">
        <w:rPr>
          <w:rStyle w:val="feee"/>
          <w:rFonts w:ascii="Times New Roman" w:hAnsi="Times New Roman" w:cs="Times New Roman"/>
          <w:sz w:val="28"/>
          <w:szCs w:val="28"/>
        </w:rPr>
        <w:t>&lt;</w:t>
      </w:r>
      <w:proofErr w:type="spellStart"/>
      <w:r w:rsidRPr="00C3098D">
        <w:rPr>
          <w:rStyle w:val="feee"/>
          <w:rFonts w:ascii="Times New Roman" w:hAnsi="Times New Roman" w:cs="Times New Roman"/>
          <w:sz w:val="28"/>
          <w:szCs w:val="28"/>
        </w:rPr>
        <w:t>Esc</w:t>
      </w:r>
      <w:proofErr w:type="spellEnd"/>
      <w:r w:rsidRPr="00C3098D">
        <w:rPr>
          <w:rStyle w:val="feee"/>
          <w:rFonts w:ascii="Times New Roman" w:hAnsi="Times New Roman" w:cs="Times New Roman"/>
          <w:sz w:val="28"/>
          <w:szCs w:val="28"/>
        </w:rPr>
        <w:t>&gt;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на клавиатуре.</w:t>
      </w:r>
    </w:p>
    <w:p w:rsidR="00123C8A" w:rsidRPr="00C3098D" w:rsidRDefault="00123C8A" w:rsidP="00123C8A">
      <w:pPr>
        <w:jc w:val="both"/>
        <w:rPr>
          <w:rStyle w:val="fae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В некоторых случаях пиктограммы компонентов сборки в Дереве модели могут быть помечены красной "галочкой". Это признак возникновения в модели временных противоречий между отображением модели в окне документа и ее текущими параметрами. Для их устранения 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Перестроить</w:t>
      </w:r>
      <w:r w:rsidRPr="00C3098D">
        <w:rPr>
          <w:rStyle w:val="f0"/>
          <w:rFonts w:ascii="Times New Roman" w:hAnsi="Times New Roman" w:cs="Times New Roman"/>
          <w:color w:val="E6E6FF"/>
          <w:sz w:val="28"/>
          <w:szCs w:val="28"/>
        </w:rPr>
        <w:t xml:space="preserve">~ </w:t>
      </w:r>
      <w:r w:rsidRPr="00C3098D">
        <w:rPr>
          <w:rStyle w:val="f0"/>
          <w:rFonts w:ascii="Times New Roman" w:hAnsi="Times New Roman" w:cs="Times New Roman"/>
          <w:noProof/>
          <w:color w:val="E6E6FF"/>
          <w:sz w:val="28"/>
          <w:szCs w:val="28"/>
          <w:lang w:eastAsia="ru-RU"/>
        </w:rPr>
        <w:drawing>
          <wp:inline distT="0" distB="0" distL="0" distR="0">
            <wp:extent cx="276225" cy="27622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0"/>
          <w:rFonts w:ascii="Times New Roman" w:hAnsi="Times New Roman" w:cs="Times New Roman"/>
          <w:color w:val="E6E6FF"/>
          <w:sz w:val="28"/>
          <w:szCs w:val="28"/>
        </w:rPr>
        <w:t>~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Вид</w:t>
      </w:r>
    </w:p>
    <w:p w:rsidR="00123C8A" w:rsidRPr="00C3098D" w:rsidRDefault="00123C8A" w:rsidP="00123C8A">
      <w:pPr>
        <w:jc w:val="center"/>
        <w:rPr>
          <w:rStyle w:val="fheading1"/>
          <w:rFonts w:ascii="Times New Roman" w:hAnsi="Times New Roman" w:cs="Times New Roman"/>
          <w:b/>
          <w:sz w:val="28"/>
          <w:szCs w:val="28"/>
        </w:rPr>
      </w:pPr>
      <w:r w:rsidRPr="00C3098D">
        <w:rPr>
          <w:rStyle w:val="fheading1"/>
          <w:rFonts w:ascii="Times New Roman" w:hAnsi="Times New Roman" w:cs="Times New Roman"/>
          <w:b/>
          <w:sz w:val="28"/>
          <w:szCs w:val="28"/>
        </w:rPr>
        <w:t>Сопряжение компонентов</w:t>
      </w:r>
    </w:p>
    <w:p w:rsidR="00123C8A" w:rsidRPr="00C3098D" w:rsidRDefault="00123C8A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>После предварительного размещения компонента можно приступить к заданию его точного положения в сборке. Это достигается за счет создания сопряжений между компонентами.</w:t>
      </w:r>
    </w:p>
    <w:p w:rsidR="00123C8A" w:rsidRPr="00C3098D" w:rsidRDefault="00123C8A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aeeeee"/>
          <w:rFonts w:ascii="Times New Roman" w:hAnsi="Times New Roman" w:cs="Times New Roman"/>
          <w:sz w:val="28"/>
          <w:szCs w:val="28"/>
        </w:rPr>
        <w:t>Сопряжение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— параметрическая связь между гранями, ребрами, вершинами, плоскостями или осями разных компонентов сборки. Для того, чтобы определить положение детали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>, нужно задать два сопряжения.</w:t>
      </w:r>
    </w:p>
    <w:p w:rsidR="00123C8A" w:rsidRPr="00C3098D" w:rsidRDefault="00123C8A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proofErr w:type="spellStart"/>
      <w:r w:rsidRPr="00C3098D">
        <w:rPr>
          <w:rStyle w:val="fae"/>
          <w:rFonts w:ascii="Times New Roman" w:hAnsi="Times New Roman" w:cs="Times New Roman"/>
          <w:sz w:val="28"/>
          <w:szCs w:val="28"/>
        </w:rPr>
        <w:t>Соосность</w:t>
      </w:r>
      <w:proofErr w:type="spellEnd"/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" cy="295275"/>
            <wp:effectExtent l="0" t="0" r="0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инструментальной панели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Сопряжения </w:t>
      </w:r>
      <w:r w:rsidR="00ED070E" w:rsidRPr="00C3098D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47650"/>
            <wp:effectExtent l="0" t="0" r="952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48150" cy="89535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Укажите цилиндрические грани на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47975" cy="2352675"/>
            <wp:effectExtent l="0" t="0" r="9525" b="9525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Положение детали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фиксировано в пространстве сборки.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развернется так, что указанные грани станут соосны.</w:t>
      </w:r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333625" cy="2171700"/>
            <wp:effectExtent l="0" t="0" r="952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Совпадение объектов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4800" cy="295275"/>
            <wp:effectExtent l="0" t="0" r="0" b="952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и укажите плоские кольцевые грани на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Ролике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и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Втулке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ED070E" w:rsidRPr="00C3098D" w:rsidRDefault="00ED070E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43150" cy="2200275"/>
            <wp:effectExtent l="0" t="0" r="0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>Обратите внимание на то, что курсор должен находиться в режиме указания граней. Если вы испытываете трудности при указании объектов, увеличьте масштаб изображения.</w:t>
      </w:r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43375" cy="1971675"/>
            <wp:effectExtent l="0" t="0" r="9525" b="952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</w:p>
    <w:p w:rsidR="00ED070E" w:rsidRPr="00C3098D" w:rsidRDefault="00ED070E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После этого деталь </w:t>
      </w:r>
      <w:r w:rsidRPr="00C3098D">
        <w:rPr>
          <w:rStyle w:val="feae"/>
          <w:rFonts w:ascii="Times New Roman" w:hAnsi="Times New Roman" w:cs="Times New Roman"/>
          <w:sz w:val="28"/>
          <w:szCs w:val="28"/>
        </w:rPr>
        <w:t>Втулка</w:t>
      </w:r>
      <w:r w:rsidRPr="00C3098D">
        <w:rPr>
          <w:rStyle w:val="foe"/>
          <w:rFonts w:ascii="Times New Roman" w:hAnsi="Times New Roman" w:cs="Times New Roman"/>
          <w:sz w:val="28"/>
          <w:szCs w:val="28"/>
        </w:rPr>
        <w:t xml:space="preserve"> займет точное положение в сборке.</w:t>
      </w:r>
    </w:p>
    <w:p w:rsidR="00ED070E" w:rsidRPr="00C3098D" w:rsidRDefault="00ED070E" w:rsidP="00123C8A">
      <w:pPr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C3098D">
        <w:rPr>
          <w:rStyle w:val="foe"/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933575" cy="2105025"/>
            <wp:effectExtent l="0" t="0" r="9525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70E" w:rsidRPr="00C3098D" w:rsidRDefault="00ED070E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 xml:space="preserve">Прервать </w:t>
      </w:r>
      <w:proofErr w:type="gramStart"/>
      <w:r w:rsidRPr="00C3098D">
        <w:rPr>
          <w:rStyle w:val="fae"/>
          <w:rFonts w:ascii="Times New Roman" w:hAnsi="Times New Roman" w:cs="Times New Roman"/>
          <w:sz w:val="28"/>
          <w:szCs w:val="28"/>
        </w:rPr>
        <w:t>команду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8125" cy="276225"/>
            <wp:effectExtent l="0" t="0" r="9525" b="952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ED070E" w:rsidRPr="00C3098D" w:rsidRDefault="00ED070E" w:rsidP="00123C8A">
      <w:pPr>
        <w:jc w:val="both"/>
        <w:rPr>
          <w:rStyle w:val="f0"/>
          <w:rFonts w:ascii="Times New Roman" w:hAnsi="Times New Roman" w:cs="Times New Roman"/>
          <w:sz w:val="28"/>
          <w:szCs w:val="28"/>
        </w:rPr>
      </w:pP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Перестроить</w:t>
      </w:r>
      <w:r w:rsidRPr="00C3098D">
        <w:rPr>
          <w:rStyle w:val="f0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="00C3098D" w:rsidRPr="00C309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700" cy="2667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0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Вид</w:t>
      </w:r>
      <w:r w:rsidRPr="00C3098D">
        <w:rPr>
          <w:rStyle w:val="f0"/>
          <w:rFonts w:ascii="Times New Roman" w:hAnsi="Times New Roman" w:cs="Times New Roman"/>
          <w:sz w:val="28"/>
          <w:szCs w:val="28"/>
        </w:rPr>
        <w:t>.</w:t>
      </w:r>
    </w:p>
    <w:p w:rsidR="00C3098D" w:rsidRPr="00C3098D" w:rsidRDefault="00C3098D" w:rsidP="00123C8A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Сохранить</w:t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Fonts w:ascii="Times New Roman" w:hAnsi="Times New Roman" w:cs="Times New Roman"/>
          <w:sz w:val="28"/>
          <w:szCs w:val="28"/>
        </w:rPr>
        <w:t xml:space="preserve"> </w:t>
      </w: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DCB2385" wp14:editId="051E733F">
            <wp:extent cx="257175" cy="295275"/>
            <wp:effectExtent l="0" t="0" r="9525" b="952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98D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C3098D">
        <w:rPr>
          <w:rStyle w:val="fae"/>
          <w:rFonts w:ascii="Times New Roman" w:hAnsi="Times New Roman" w:cs="Times New Roman"/>
          <w:sz w:val="28"/>
          <w:szCs w:val="28"/>
        </w:rPr>
        <w:t>Стандартная</w:t>
      </w:r>
      <w:r w:rsidRPr="00C3098D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C3098D" w:rsidRPr="00C3098D" w:rsidRDefault="00C3098D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43400" cy="318135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98D" w:rsidRPr="00C3098D" w:rsidRDefault="00C3098D" w:rsidP="00123C8A">
      <w:pPr>
        <w:jc w:val="both"/>
        <w:rPr>
          <w:rStyle w:val="f3"/>
          <w:rFonts w:ascii="Times New Roman" w:hAnsi="Times New Roman" w:cs="Times New Roman"/>
          <w:sz w:val="28"/>
          <w:szCs w:val="28"/>
        </w:rPr>
      </w:pPr>
      <w:r w:rsidRPr="00C3098D">
        <w:rPr>
          <w:rStyle w:val="f3"/>
          <w:rFonts w:ascii="Times New Roman" w:hAnsi="Times New Roman" w:cs="Times New Roman"/>
          <w:sz w:val="28"/>
          <w:szCs w:val="28"/>
        </w:rPr>
        <w:t xml:space="preserve">Мы рассмотрели создание только одной </w:t>
      </w:r>
      <w:proofErr w:type="spellStart"/>
      <w:r w:rsidRPr="00C3098D">
        <w:rPr>
          <w:rStyle w:val="f3"/>
          <w:rFonts w:ascii="Times New Roman" w:hAnsi="Times New Roman" w:cs="Times New Roman"/>
          <w:sz w:val="28"/>
          <w:szCs w:val="28"/>
        </w:rPr>
        <w:t>по</w:t>
      </w:r>
      <w:r w:rsidR="005A57C6">
        <w:rPr>
          <w:rStyle w:val="f3"/>
          <w:rFonts w:ascii="Times New Roman" w:hAnsi="Times New Roman" w:cs="Times New Roman"/>
          <w:sz w:val="28"/>
          <w:szCs w:val="28"/>
        </w:rPr>
        <w:t>дсборки</w:t>
      </w:r>
      <w:proofErr w:type="spellEnd"/>
      <w:r w:rsidR="005A57C6">
        <w:rPr>
          <w:rStyle w:val="f3"/>
          <w:rFonts w:ascii="Times New Roman" w:hAnsi="Times New Roman" w:cs="Times New Roman"/>
          <w:sz w:val="28"/>
          <w:szCs w:val="28"/>
        </w:rPr>
        <w:t>. Более подробно можно п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>олучить информацию используя встроенный в систему Компас электронный учебник «Азбука Компас 3</w:t>
      </w:r>
      <w:r w:rsidRPr="00C3098D">
        <w:rPr>
          <w:rStyle w:val="f3"/>
          <w:rFonts w:ascii="Times New Roman" w:hAnsi="Times New Roman" w:cs="Times New Roman"/>
          <w:sz w:val="28"/>
          <w:szCs w:val="28"/>
          <w:lang w:val="en-US"/>
        </w:rPr>
        <w:t>D</w:t>
      </w:r>
      <w:r w:rsidRPr="00C3098D">
        <w:rPr>
          <w:rStyle w:val="f3"/>
          <w:rFonts w:ascii="Times New Roman" w:hAnsi="Times New Roman" w:cs="Times New Roman"/>
          <w:sz w:val="28"/>
          <w:szCs w:val="28"/>
        </w:rPr>
        <w:t>», который находится в меню Справка.</w:t>
      </w:r>
    </w:p>
    <w:p w:rsidR="00F9556B" w:rsidRPr="00C3098D" w:rsidRDefault="00F9556B" w:rsidP="00F9556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9556B" w:rsidRPr="00C3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DB5"/>
    <w:rsid w:val="00057DD7"/>
    <w:rsid w:val="00123C8A"/>
    <w:rsid w:val="003C49FC"/>
    <w:rsid w:val="00471DB5"/>
    <w:rsid w:val="005A57C6"/>
    <w:rsid w:val="00B8683E"/>
    <w:rsid w:val="00C3098D"/>
    <w:rsid w:val="00ED070E"/>
    <w:rsid w:val="00F9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DDF555-CB97-4945-9D72-D670D184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heading1">
    <w:name w:val="f_heading1"/>
    <w:basedOn w:val="a0"/>
    <w:rsid w:val="00471DB5"/>
  </w:style>
  <w:style w:type="character" w:customStyle="1" w:styleId="foe">
    <w:name w:val="f_абзаoe"/>
    <w:basedOn w:val="a0"/>
    <w:rsid w:val="00471DB5"/>
  </w:style>
  <w:style w:type="character" w:customStyle="1" w:styleId="feae">
    <w:name w:val="f_названeеaeокумента"/>
    <w:basedOn w:val="a0"/>
    <w:rsid w:val="00471DB5"/>
  </w:style>
  <w:style w:type="character" w:styleId="a3">
    <w:name w:val="Hyperlink"/>
    <w:basedOn w:val="a0"/>
    <w:uiPriority w:val="99"/>
    <w:semiHidden/>
    <w:unhideWhenUsed/>
    <w:rsid w:val="00471DB5"/>
    <w:rPr>
      <w:color w:val="0000FF"/>
      <w:u w:val="single"/>
    </w:rPr>
  </w:style>
  <w:style w:type="character" w:customStyle="1" w:styleId="f3">
    <w:name w:val="f_заголовок3уровня"/>
    <w:basedOn w:val="a0"/>
    <w:rsid w:val="00471DB5"/>
  </w:style>
  <w:style w:type="character" w:customStyle="1" w:styleId="faee">
    <w:name w:val="f_aeействeе"/>
    <w:basedOn w:val="a0"/>
    <w:rsid w:val="00B8683E"/>
  </w:style>
  <w:style w:type="character" w:customStyle="1" w:styleId="fae">
    <w:name w:val="f_команaeа"/>
    <w:basedOn w:val="a0"/>
    <w:rsid w:val="00B8683E"/>
  </w:style>
  <w:style w:type="character" w:customStyle="1" w:styleId="f">
    <w:name w:val="f_правой"/>
    <w:basedOn w:val="a0"/>
    <w:rsid w:val="00B8683E"/>
  </w:style>
  <w:style w:type="character" w:customStyle="1" w:styleId="fe">
    <w:name w:val="f_значенeепараметра"/>
    <w:basedOn w:val="a0"/>
    <w:rsid w:val="00B8683E"/>
  </w:style>
  <w:style w:type="character" w:customStyle="1" w:styleId="fnotes">
    <w:name w:val="f_notes"/>
    <w:basedOn w:val="a0"/>
    <w:rsid w:val="00B8683E"/>
  </w:style>
  <w:style w:type="character" w:customStyle="1" w:styleId="f0">
    <w:name w:val="f_важно"/>
    <w:basedOn w:val="a0"/>
    <w:rsid w:val="00B8683E"/>
  </w:style>
  <w:style w:type="character" w:customStyle="1" w:styleId="faeeeee">
    <w:name w:val="f_опреaeеленeеeлeтермeн"/>
    <w:basedOn w:val="a0"/>
    <w:rsid w:val="00F9556B"/>
  </w:style>
  <w:style w:type="character" w:customStyle="1" w:styleId="feee">
    <w:name w:val="f_клавeшeклавeатуры"/>
    <w:basedOn w:val="a0"/>
    <w:rsid w:val="00123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38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822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hyperlink" Target="javascript:void(0);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Даметык Курманова (Зам. декана ШАСиД)</cp:lastModifiedBy>
  <cp:revision>2</cp:revision>
  <dcterms:created xsi:type="dcterms:W3CDTF">2023-03-27T10:24:00Z</dcterms:created>
  <dcterms:modified xsi:type="dcterms:W3CDTF">2023-03-27T10:24:00Z</dcterms:modified>
</cp:coreProperties>
</file>